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1" w:rsidRPr="001D1468" w:rsidRDefault="00A31811" w:rsidP="00A31811">
      <w:pPr>
        <w:rPr>
          <w:b/>
          <w:sz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A31811" w:rsidRPr="00CB0640" w:rsidTr="00DE3BC0">
        <w:tc>
          <w:tcPr>
            <w:tcW w:w="5204" w:type="dxa"/>
          </w:tcPr>
          <w:p w:rsidR="00A31811" w:rsidRPr="00A63310" w:rsidRDefault="00A31811" w:rsidP="00A31811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</w:rPr>
              <w:t xml:space="preserve">Year  </w:t>
            </w:r>
            <w:r>
              <w:rPr>
                <w:b/>
              </w:rPr>
              <w:t>4</w:t>
            </w:r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205" w:type="dxa"/>
          </w:tcPr>
          <w:p w:rsidR="00A31811" w:rsidRPr="00A63310" w:rsidRDefault="00A31811" w:rsidP="00A31811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4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205" w:type="dxa"/>
          </w:tcPr>
          <w:p w:rsidR="00A31811" w:rsidRPr="00A63310" w:rsidRDefault="00A31811" w:rsidP="00A31811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4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A31811" w:rsidRPr="00CB0640" w:rsidTr="00A31811">
        <w:tc>
          <w:tcPr>
            <w:tcW w:w="15614" w:type="dxa"/>
            <w:gridSpan w:val="3"/>
            <w:shd w:val="clear" w:color="auto" w:fill="92D050"/>
            <w:vAlign w:val="center"/>
          </w:tcPr>
          <w:p w:rsidR="00A31811" w:rsidRPr="00CB0640" w:rsidRDefault="00A31811" w:rsidP="00301EC3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A31811" w:rsidRPr="00CB0640" w:rsidTr="00A31811">
        <w:tc>
          <w:tcPr>
            <w:tcW w:w="5204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</w:tr>
      <w:tr w:rsidR="00A31811" w:rsidRPr="00CB0640" w:rsidTr="00DE3BC0">
        <w:tc>
          <w:tcPr>
            <w:tcW w:w="5204" w:type="dxa"/>
          </w:tcPr>
          <w:p w:rsidR="00301EC3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Spell correctly most* Y4 spelling list words and patterns taught so far including homophones and near homophones</w:t>
            </w:r>
          </w:p>
          <w:p w:rsidR="002F089E" w:rsidRDefault="002F089E" w:rsidP="002F08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Adding the prefixes </w:t>
            </w:r>
            <w:proofErr w:type="spellStart"/>
            <w:r w:rsidRPr="000E6CDB">
              <w:rPr>
                <w:sz w:val="21"/>
                <w:szCs w:val="21"/>
              </w:rPr>
              <w:t>mis</w:t>
            </w:r>
            <w:proofErr w:type="spellEnd"/>
            <w:r w:rsidRPr="000E6CDB">
              <w:rPr>
                <w:sz w:val="21"/>
                <w:szCs w:val="21"/>
              </w:rPr>
              <w:t xml:space="preserve"> (revising un, in and </w:t>
            </w:r>
            <w:proofErr w:type="spellStart"/>
            <w:r w:rsidRPr="000E6CDB">
              <w:rPr>
                <w:sz w:val="21"/>
                <w:szCs w:val="21"/>
              </w:rPr>
              <w:t>dis</w:t>
            </w:r>
            <w:proofErr w:type="spellEnd"/>
            <w:r w:rsidRPr="000E6CDB">
              <w:rPr>
                <w:sz w:val="21"/>
                <w:szCs w:val="21"/>
              </w:rPr>
              <w:t>)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Words ending in </w:t>
            </w:r>
            <w:proofErr w:type="spellStart"/>
            <w:r w:rsidRPr="000E6CDB">
              <w:rPr>
                <w:sz w:val="21"/>
                <w:szCs w:val="21"/>
              </w:rPr>
              <w:t>zhuh</w:t>
            </w:r>
            <w:proofErr w:type="spellEnd"/>
            <w:r w:rsidRPr="000E6CDB">
              <w:rPr>
                <w:sz w:val="21"/>
                <w:szCs w:val="21"/>
              </w:rPr>
              <w:t xml:space="preserve"> (spelt –sure)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the short u sound spelt </w:t>
            </w:r>
            <w:proofErr w:type="spellStart"/>
            <w:r w:rsidRPr="000E6CDB">
              <w:rPr>
                <w:sz w:val="21"/>
                <w:szCs w:val="21"/>
              </w:rPr>
              <w:t>ou</w:t>
            </w:r>
            <w:proofErr w:type="spellEnd"/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Double, trouble, toughest, roughest, country, touch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Adding the prefix – auto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Adding the suffix </w:t>
            </w:r>
            <w:proofErr w:type="spellStart"/>
            <w:r w:rsidRPr="000E6CDB">
              <w:rPr>
                <w:sz w:val="21"/>
                <w:szCs w:val="21"/>
              </w:rPr>
              <w:t>ly</w:t>
            </w:r>
            <w:proofErr w:type="spellEnd"/>
            <w:r w:rsidRPr="000E6CDB">
              <w:rPr>
                <w:sz w:val="21"/>
                <w:szCs w:val="21"/>
              </w:rPr>
              <w:t xml:space="preserve"> (to adjectives to form adverbs)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Homophones: groan/grown, reign/rain, peace/piece, berry/bury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Adding the prefix inter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Words with the ay sound spelt </w:t>
            </w:r>
            <w:proofErr w:type="spellStart"/>
            <w:r w:rsidRPr="000E6CDB">
              <w:rPr>
                <w:sz w:val="21"/>
                <w:szCs w:val="21"/>
              </w:rPr>
              <w:t>ei</w:t>
            </w:r>
            <w:proofErr w:type="spellEnd"/>
            <w:r w:rsidRPr="000E6CDB">
              <w:rPr>
                <w:sz w:val="21"/>
                <w:szCs w:val="21"/>
              </w:rPr>
              <w:t xml:space="preserve">, </w:t>
            </w:r>
            <w:proofErr w:type="spellStart"/>
            <w:r w:rsidRPr="000E6CDB">
              <w:rPr>
                <w:sz w:val="21"/>
                <w:szCs w:val="21"/>
              </w:rPr>
              <w:t>eigh</w:t>
            </w:r>
            <w:proofErr w:type="spellEnd"/>
            <w:r w:rsidRPr="000E6CDB">
              <w:rPr>
                <w:sz w:val="21"/>
                <w:szCs w:val="21"/>
              </w:rPr>
              <w:t xml:space="preserve">, </w:t>
            </w:r>
            <w:proofErr w:type="spellStart"/>
            <w:r w:rsidRPr="000E6CDB">
              <w:rPr>
                <w:sz w:val="21"/>
                <w:szCs w:val="21"/>
              </w:rPr>
              <w:t>ey</w:t>
            </w:r>
            <w:proofErr w:type="spellEnd"/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Words  ending in – </w:t>
            </w:r>
            <w:proofErr w:type="spellStart"/>
            <w:r w:rsidRPr="000E6CDB">
              <w:rPr>
                <w:sz w:val="21"/>
                <w:szCs w:val="21"/>
              </w:rPr>
              <w:t>ous</w:t>
            </w:r>
            <w:proofErr w:type="spellEnd"/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Words with the s spelt sc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Possessive apostrophe with plural words  </w:t>
            </w:r>
          </w:p>
          <w:p w:rsidR="002F089E" w:rsidRPr="002F089E" w:rsidRDefault="002F089E" w:rsidP="002F089E">
            <w:pPr>
              <w:rPr>
                <w:sz w:val="21"/>
                <w:szCs w:val="21"/>
              </w:rPr>
            </w:pP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AD7325">
              <w:rPr>
                <w:sz w:val="21"/>
                <w:szCs w:val="21"/>
              </w:rPr>
              <w:t>egin to search for and spell words using a dictionary  using up 5 letters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01EC3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Spell correctly most* Y4 spelling list words and patterns taught so far including homophones and near homophones</w:t>
            </w:r>
          </w:p>
          <w:p w:rsidR="002F089E" w:rsidRDefault="002F089E" w:rsidP="002F08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Words ending with </w:t>
            </w:r>
            <w:proofErr w:type="spellStart"/>
            <w:r w:rsidRPr="000E6CDB">
              <w:rPr>
                <w:sz w:val="21"/>
                <w:szCs w:val="21"/>
              </w:rPr>
              <w:t>zhun</w:t>
            </w:r>
            <w:proofErr w:type="spellEnd"/>
            <w:r w:rsidRPr="000E6CDB">
              <w:rPr>
                <w:sz w:val="21"/>
                <w:szCs w:val="21"/>
              </w:rPr>
              <w:t xml:space="preserve"> spelt – </w:t>
            </w:r>
            <w:proofErr w:type="spellStart"/>
            <w:r w:rsidRPr="000E6CDB">
              <w:rPr>
                <w:sz w:val="21"/>
                <w:szCs w:val="21"/>
              </w:rPr>
              <w:t>sion</w:t>
            </w:r>
            <w:proofErr w:type="spellEnd"/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Adding </w:t>
            </w:r>
            <w:proofErr w:type="spellStart"/>
            <w:proofErr w:type="gramStart"/>
            <w:r w:rsidRPr="000E6CDB">
              <w:rPr>
                <w:sz w:val="21"/>
                <w:szCs w:val="21"/>
              </w:rPr>
              <w:t>il</w:t>
            </w:r>
            <w:proofErr w:type="spellEnd"/>
            <w:proofErr w:type="gramEnd"/>
            <w:r w:rsidRPr="000E6CDB">
              <w:rPr>
                <w:sz w:val="21"/>
                <w:szCs w:val="21"/>
              </w:rPr>
              <w:t xml:space="preserve"> and revising un. in , </w:t>
            </w:r>
            <w:proofErr w:type="spellStart"/>
            <w:r w:rsidRPr="000E6CDB">
              <w:rPr>
                <w:sz w:val="21"/>
                <w:szCs w:val="21"/>
              </w:rPr>
              <w:t>mis</w:t>
            </w:r>
            <w:proofErr w:type="spellEnd"/>
            <w:r w:rsidRPr="000E6CDB">
              <w:rPr>
                <w:sz w:val="21"/>
                <w:szCs w:val="21"/>
              </w:rPr>
              <w:t xml:space="preserve"> and </w:t>
            </w:r>
            <w:proofErr w:type="spellStart"/>
            <w:r w:rsidRPr="000E6CDB">
              <w:rPr>
                <w:sz w:val="21"/>
                <w:szCs w:val="21"/>
              </w:rPr>
              <w:t>dis</w:t>
            </w:r>
            <w:proofErr w:type="spellEnd"/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The c sound spelt –</w:t>
            </w:r>
            <w:proofErr w:type="spellStart"/>
            <w:r w:rsidRPr="000E6CDB">
              <w:rPr>
                <w:sz w:val="21"/>
                <w:szCs w:val="21"/>
              </w:rPr>
              <w:t>que</w:t>
            </w:r>
            <w:proofErr w:type="spellEnd"/>
            <w:r w:rsidRPr="000E6CDB">
              <w:rPr>
                <w:sz w:val="21"/>
                <w:szCs w:val="21"/>
              </w:rPr>
              <w:t xml:space="preserve"> and g sound spelt </w:t>
            </w:r>
            <w:proofErr w:type="spellStart"/>
            <w:r w:rsidRPr="000E6CDB">
              <w:rPr>
                <w:sz w:val="21"/>
                <w:szCs w:val="21"/>
              </w:rPr>
              <w:t>gue</w:t>
            </w:r>
            <w:proofErr w:type="spellEnd"/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Homophones: heal/heel, missed/mist, who’s/whose, accept/except, affect/effect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 xml:space="preserve">Adding </w:t>
            </w:r>
            <w:proofErr w:type="spellStart"/>
            <w:r w:rsidRPr="000E6CDB">
              <w:rPr>
                <w:sz w:val="21"/>
                <w:szCs w:val="21"/>
              </w:rPr>
              <w:t>ir</w:t>
            </w:r>
            <w:proofErr w:type="spellEnd"/>
            <w:r w:rsidRPr="000E6CDB">
              <w:rPr>
                <w:sz w:val="21"/>
                <w:szCs w:val="21"/>
              </w:rPr>
              <w:t xml:space="preserve"> to words beginning with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Adding the suffix –ion (1)</w:t>
            </w:r>
          </w:p>
          <w:p w:rsidR="002F089E" w:rsidRPr="000E6CDB" w:rsidRDefault="002F089E" w:rsidP="002F089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0E6CDB">
              <w:rPr>
                <w:sz w:val="21"/>
                <w:szCs w:val="21"/>
              </w:rPr>
              <w:t>Adding the suffix – ion (2)</w:t>
            </w:r>
          </w:p>
          <w:p w:rsidR="002F089E" w:rsidRPr="002F089E" w:rsidRDefault="002F089E" w:rsidP="002F089E">
            <w:pPr>
              <w:rPr>
                <w:sz w:val="21"/>
                <w:szCs w:val="21"/>
              </w:rPr>
            </w:pP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AD7325">
              <w:rPr>
                <w:sz w:val="21"/>
                <w:szCs w:val="21"/>
              </w:rPr>
              <w:t>earch for and spell words using a dictionary  using up 5 letters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Spell correctly most* Y4 spelling list words and patterns taught so far including homophones and near homophones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AD7325">
              <w:rPr>
                <w:sz w:val="21"/>
                <w:szCs w:val="21"/>
              </w:rPr>
              <w:t>fficiently search for and spell words using a dictionary  using up 5 letters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</w:tr>
      <w:tr w:rsidR="00A31811" w:rsidRPr="00CB0640" w:rsidTr="00A31811">
        <w:tc>
          <w:tcPr>
            <w:tcW w:w="5204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</w:tr>
      <w:tr w:rsidR="00A31811" w:rsidRPr="00CB0640" w:rsidTr="00DE3BC0">
        <w:tc>
          <w:tcPr>
            <w:tcW w:w="5204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Use the range of punctuation taught Y1 – Y3 mostly correctly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Begin to punctuate direct speech fully including; commas to separate the reporting clause; end punctuation within inverted commas 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 place the possessive apostrophe accurately in words with regular plurals (girls’, boys’) and irregular plurals (children’s)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 use a comma after a fronted adverbial independently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Use the range of punctuation taught Y1 – Y3 mostly correctly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Often punctuate direct speech fully including; commas to separate the reporting clause; end punctuation within inverted commas 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Often place the possessive apostrophe accurately in words with regular plurals (girls’, boys’) and irregular plurals (children’s)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Often use a comma after a fronted adverbial independently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Use the range of punctuation taught Y1 – Y3 mostly correctly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Punctuate direct speech fully including; commas to separate the reporting clause; end punctuation within inverted commas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Place the possessive apostrophe accurately in words with regular plurals (girls’, boys’) and irregular plurals (children’s)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Use a comma after a fronted adverbial independently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</w:tr>
      <w:tr w:rsidR="00A31811" w:rsidRPr="00CB0640" w:rsidTr="00A31811">
        <w:tc>
          <w:tcPr>
            <w:tcW w:w="5204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A7112E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</w:tr>
      <w:tr w:rsidR="00A31811" w:rsidRPr="00CB0640" w:rsidTr="00DE3BC0">
        <w:tc>
          <w:tcPr>
            <w:tcW w:w="5204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Write coherently for a range of purposes and audiences taught so far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 organise writing into paragraphs that are about a single theme or event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 Independently, in narratives, create settings, characters and plot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to, in non-narrative, use subheadings and headings independently so that information is presented clearly to the reader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Write coherently for a range of purposes and audiences taught so far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Often to organise writing into paragraphs that are about a single theme or event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Mostly Independently, in narratives, create settings, characters and plot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Often in non-narrative, use subheadings and headings independently so that information is presented clearly to the reader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Write coherently for a range of purposes and audiences 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Organise writing into paragraphs that are about a single theme or event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Independently, in narratives, create settings, characters and plot</w:t>
            </w:r>
          </w:p>
          <w:p w:rsidR="00301EC3" w:rsidRPr="00AD7325" w:rsidRDefault="00301EC3" w:rsidP="00301EC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In non-narrative, use subheadings and headings independently so that information is presented clearly to the reader</w:t>
            </w:r>
          </w:p>
          <w:p w:rsidR="00A31811" w:rsidRPr="00CB0640" w:rsidRDefault="00A31811" w:rsidP="00A31811">
            <w:pPr>
              <w:rPr>
                <w:sz w:val="21"/>
                <w:szCs w:val="21"/>
              </w:rPr>
            </w:pPr>
          </w:p>
        </w:tc>
      </w:tr>
      <w:tr w:rsidR="00A31811" w:rsidRPr="00CB0640" w:rsidTr="00A31811">
        <w:tc>
          <w:tcPr>
            <w:tcW w:w="5204" w:type="dxa"/>
            <w:shd w:val="clear" w:color="auto" w:fill="D6E3BC" w:themeFill="accent3" w:themeFillTint="66"/>
          </w:tcPr>
          <w:p w:rsidR="00A31811" w:rsidRPr="0061003A" w:rsidRDefault="00A31811" w:rsidP="00A31811">
            <w:pPr>
              <w:jc w:val="center"/>
              <w:rPr>
                <w:b/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CB0640" w:rsidRDefault="00A31811" w:rsidP="00A31811">
            <w:pPr>
              <w:jc w:val="center"/>
              <w:rPr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A31811" w:rsidRPr="00CB0640" w:rsidRDefault="00A31811" w:rsidP="00A31811">
            <w:pPr>
              <w:jc w:val="center"/>
              <w:rPr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</w:tr>
      <w:tr w:rsidR="00690750" w:rsidRPr="00CB0640" w:rsidTr="00DE3BC0">
        <w:tc>
          <w:tcPr>
            <w:tcW w:w="5204" w:type="dxa"/>
          </w:tcPr>
          <w:p w:rsidR="00690750" w:rsidRPr="00690750" w:rsidRDefault="00690750" w:rsidP="0069075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90750">
              <w:rPr>
                <w:sz w:val="21"/>
                <w:szCs w:val="21"/>
              </w:rPr>
              <w:t>Sometimes uses ambitious vocabulary</w:t>
            </w:r>
          </w:p>
        </w:tc>
        <w:tc>
          <w:tcPr>
            <w:tcW w:w="5205" w:type="dxa"/>
          </w:tcPr>
          <w:p w:rsidR="00690750" w:rsidRPr="00690750" w:rsidRDefault="00690750" w:rsidP="0069075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90750">
              <w:rPr>
                <w:sz w:val="21"/>
                <w:szCs w:val="21"/>
              </w:rPr>
              <w:t>Sometimes uses ambitious vocabulary</w:t>
            </w:r>
          </w:p>
        </w:tc>
        <w:tc>
          <w:tcPr>
            <w:tcW w:w="5205" w:type="dxa"/>
          </w:tcPr>
          <w:p w:rsidR="00690750" w:rsidRPr="00690750" w:rsidRDefault="00690750" w:rsidP="0069075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Often uses ambitious vocabulary </w:t>
            </w:r>
          </w:p>
        </w:tc>
      </w:tr>
      <w:tr w:rsidR="00690750" w:rsidRPr="00CB0640" w:rsidTr="00A31811">
        <w:tc>
          <w:tcPr>
            <w:tcW w:w="5204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</w:tr>
      <w:tr w:rsidR="00690750" w:rsidRPr="00CB0640" w:rsidTr="00DE3BC0">
        <w:tc>
          <w:tcPr>
            <w:tcW w:w="5204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to, within a piece of writing,  use effective ways to express time, place and cause using conjunctions (for example, when, before, after, while, so, because); adverbs (for example, then, next, soon, therefore); prepositions (for example, before, after, during, in because of)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Uses verb tenses mostly correctly </w:t>
            </w:r>
          </w:p>
          <w:p w:rsidR="00690750" w:rsidRPr="00CB0640" w:rsidRDefault="00690750" w:rsidP="00690750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Mostly, within a piece of writing,  choose effective ways to express time, place and cause using conjunctions (for example, when, before, after, while, so, because); adverbs (for example, then, next, soon, therefore); prepositions (for example, before, after, during, in because of)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Uses verb tenses mostly correctly </w:t>
            </w:r>
          </w:p>
          <w:p w:rsidR="00690750" w:rsidRPr="00CB0640" w:rsidRDefault="00690750" w:rsidP="00690750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Within a piece of writing,  choose effective ways to express time, place and cause using conjunctions (for example, when, before, after, while, so, because); adverbs (for example, then, next, soon, therefore); prepositions (for example, before, after, during, in because of)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Uses verb tenses mostly correctly </w:t>
            </w:r>
          </w:p>
          <w:p w:rsidR="00690750" w:rsidRPr="00CB0640" w:rsidRDefault="00690750" w:rsidP="00690750">
            <w:pPr>
              <w:rPr>
                <w:sz w:val="21"/>
                <w:szCs w:val="21"/>
              </w:rPr>
            </w:pPr>
          </w:p>
        </w:tc>
      </w:tr>
      <w:tr w:rsidR="00690750" w:rsidRPr="00CB0640" w:rsidTr="00A31811">
        <w:tc>
          <w:tcPr>
            <w:tcW w:w="5204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</w:tr>
      <w:tr w:rsidR="00690750" w:rsidRPr="00CB0640" w:rsidTr="00DE3BC0">
        <w:tc>
          <w:tcPr>
            <w:tcW w:w="5204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Consistently proof reads for spelling and punctuation slips (Y1 – Y3 previously taught) independently before adult marking) 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Begin to proof read for spelling and punctuation slips (newly taught in Y4) independently before adult marking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Propose changes to grammar and vocabulary to improve their writing</w:t>
            </w:r>
          </w:p>
          <w:p w:rsidR="00690750" w:rsidRDefault="00690750" w:rsidP="0069075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 xml:space="preserve">Consistently proof reads for spelling and punctuation slips (Y1 – Y3 previously taught) independently before adult marking) 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Often proof reads for spelling and punctuation slips (newly taught in Y4) independently before adult marking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Propose changes to grammar and vocabulary to improve their writing</w:t>
            </w:r>
          </w:p>
          <w:p w:rsidR="00690750" w:rsidRDefault="00690750" w:rsidP="0069075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Consistently proof reads for spelling and punctuation slips (Y1 – Y3 previously taught) independently before adult marking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Proof reads for spelling and punctuation slips (newly taught in Y4) independently before adult marking</w:t>
            </w:r>
          </w:p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Propose changes to grammar and vocabulary to improve their writing</w:t>
            </w:r>
          </w:p>
          <w:p w:rsidR="00690750" w:rsidRDefault="00690750" w:rsidP="0069075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90750" w:rsidRPr="00CB0640" w:rsidTr="00A31811">
        <w:tc>
          <w:tcPr>
            <w:tcW w:w="5204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90750" w:rsidRPr="00A7112E" w:rsidRDefault="00690750" w:rsidP="006907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</w:tr>
      <w:tr w:rsidR="00690750" w:rsidRPr="00CB0640" w:rsidTr="00DE3BC0">
        <w:tc>
          <w:tcPr>
            <w:tcW w:w="5204" w:type="dxa"/>
          </w:tcPr>
          <w:p w:rsidR="00690750" w:rsidRPr="00301EC3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Handwriting is beginning to be consistently joined and each letter correctly formed</w:t>
            </w:r>
          </w:p>
          <w:p w:rsidR="00690750" w:rsidRPr="00AD7325" w:rsidRDefault="00690750" w:rsidP="00690750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Often, handwriting to be consistently joined and each letter correctly formed</w:t>
            </w:r>
          </w:p>
          <w:p w:rsidR="00690750" w:rsidRPr="00301EC3" w:rsidRDefault="00690750" w:rsidP="00690750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AD7325" w:rsidRDefault="00690750" w:rsidP="006907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D7325">
              <w:rPr>
                <w:sz w:val="21"/>
                <w:szCs w:val="21"/>
              </w:rPr>
              <w:t>Handwriting to be consistently joined and each letter correctly formed</w:t>
            </w:r>
          </w:p>
          <w:p w:rsidR="00690750" w:rsidRPr="00301EC3" w:rsidRDefault="00690750" w:rsidP="00690750">
            <w:pPr>
              <w:rPr>
                <w:sz w:val="21"/>
                <w:szCs w:val="21"/>
              </w:rPr>
            </w:pPr>
          </w:p>
        </w:tc>
      </w:tr>
      <w:tr w:rsidR="00690750" w:rsidRPr="00CB0640" w:rsidTr="00301EC3">
        <w:tc>
          <w:tcPr>
            <w:tcW w:w="15614" w:type="dxa"/>
            <w:gridSpan w:val="3"/>
            <w:shd w:val="clear" w:color="auto" w:fill="00B050"/>
          </w:tcPr>
          <w:p w:rsidR="00690750" w:rsidRPr="00AD7325" w:rsidRDefault="00690750" w:rsidP="00690750">
            <w:pPr>
              <w:pStyle w:val="ListParagraph"/>
              <w:ind w:left="360"/>
              <w:jc w:val="center"/>
              <w:rPr>
                <w:b/>
                <w:sz w:val="21"/>
                <w:szCs w:val="21"/>
              </w:rPr>
            </w:pPr>
            <w:r w:rsidRPr="00AD7325">
              <w:rPr>
                <w:b/>
                <w:sz w:val="21"/>
                <w:szCs w:val="21"/>
              </w:rPr>
              <w:t>Greater Depth</w:t>
            </w:r>
          </w:p>
        </w:tc>
      </w:tr>
      <w:tr w:rsidR="00690750" w:rsidRPr="00CB0640" w:rsidTr="00C74D90">
        <w:tc>
          <w:tcPr>
            <w:tcW w:w="5204" w:type="dxa"/>
          </w:tcPr>
          <w:p w:rsidR="00690750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D2229">
              <w:rPr>
                <w:color w:val="000000" w:themeColor="text1"/>
                <w:sz w:val="21"/>
                <w:szCs w:val="21"/>
              </w:rPr>
              <w:t xml:space="preserve">Write effectively for purpose and audiences, 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selecting language that shows </w:t>
            </w:r>
            <w:r>
              <w:rPr>
                <w:color w:val="000000" w:themeColor="text1"/>
                <w:sz w:val="21"/>
                <w:szCs w:val="21"/>
              </w:rPr>
              <w:t>some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 awareness of the reader  </w:t>
            </w:r>
          </w:p>
          <w:p w:rsidR="00690750" w:rsidRPr="0013198C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Begin to s</w:t>
            </w:r>
            <w:r w:rsidRPr="0013198C">
              <w:rPr>
                <w:color w:val="000000" w:themeColor="text1"/>
                <w:sz w:val="21"/>
                <w:szCs w:val="21"/>
              </w:rPr>
              <w:t>elect vocabulary and grammatical structures that appropriately reflect what the writing requires</w:t>
            </w:r>
          </w:p>
          <w:p w:rsidR="00690750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92378A">
              <w:rPr>
                <w:color w:val="000000" w:themeColor="text1"/>
                <w:sz w:val="21"/>
                <w:szCs w:val="21"/>
              </w:rPr>
              <w:lastRenderedPageBreak/>
              <w:t>In narratives, begin to describe settings</w:t>
            </w:r>
            <w:r>
              <w:rPr>
                <w:color w:val="000000" w:themeColor="text1"/>
                <w:sz w:val="21"/>
                <w:szCs w:val="21"/>
              </w:rPr>
              <w:t xml:space="preserve"> and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 characters</w:t>
            </w:r>
          </w:p>
          <w:p w:rsidR="00690750" w:rsidRPr="0092378A" w:rsidRDefault="00690750" w:rsidP="00690750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D2229">
              <w:rPr>
                <w:color w:val="000000" w:themeColor="text1"/>
                <w:sz w:val="21"/>
                <w:szCs w:val="21"/>
              </w:rPr>
              <w:lastRenderedPageBreak/>
              <w:t xml:space="preserve">Write effectively for purpose and audiences, 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selecting language that shows awareness of the reader  </w:t>
            </w:r>
          </w:p>
          <w:p w:rsidR="00690750" w:rsidRPr="0092378A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92378A">
              <w:rPr>
                <w:color w:val="000000" w:themeColor="text1"/>
                <w:sz w:val="21"/>
                <w:szCs w:val="21"/>
              </w:rPr>
              <w:t>Select vocabulary and grammatical structures that often appropriately reflects what the writing requires</w:t>
            </w:r>
          </w:p>
          <w:p w:rsidR="00690750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92378A">
              <w:rPr>
                <w:color w:val="000000" w:themeColor="text1"/>
                <w:sz w:val="21"/>
                <w:szCs w:val="21"/>
              </w:rPr>
              <w:lastRenderedPageBreak/>
              <w:t>In narratives</w:t>
            </w:r>
            <w:r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92378A">
              <w:rPr>
                <w:color w:val="000000" w:themeColor="text1"/>
                <w:sz w:val="21"/>
                <w:szCs w:val="21"/>
              </w:rPr>
              <w:t>describe settings</w:t>
            </w:r>
            <w:r>
              <w:rPr>
                <w:color w:val="000000" w:themeColor="text1"/>
                <w:sz w:val="21"/>
                <w:szCs w:val="21"/>
              </w:rPr>
              <w:t xml:space="preserve"> and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 characters</w:t>
            </w:r>
          </w:p>
          <w:p w:rsidR="00690750" w:rsidRDefault="00690750" w:rsidP="00690750">
            <w:pPr>
              <w:pStyle w:val="ListParagraph"/>
              <w:ind w:left="360"/>
              <w:rPr>
                <w:color w:val="0070C0"/>
                <w:sz w:val="21"/>
                <w:szCs w:val="21"/>
              </w:rPr>
            </w:pPr>
          </w:p>
        </w:tc>
        <w:tc>
          <w:tcPr>
            <w:tcW w:w="5205" w:type="dxa"/>
          </w:tcPr>
          <w:p w:rsidR="00690750" w:rsidRPr="0092378A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D2229">
              <w:rPr>
                <w:color w:val="000000" w:themeColor="text1"/>
                <w:sz w:val="21"/>
                <w:szCs w:val="21"/>
              </w:rPr>
              <w:lastRenderedPageBreak/>
              <w:t xml:space="preserve">Write effectively for purpose and audiences, 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selecting language that shows good awareness of the reader  </w:t>
            </w:r>
          </w:p>
          <w:p w:rsidR="00690750" w:rsidRPr="0092378A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92378A">
              <w:rPr>
                <w:color w:val="000000" w:themeColor="text1"/>
                <w:sz w:val="21"/>
                <w:szCs w:val="21"/>
              </w:rPr>
              <w:t>Select vocabulary and grammatical structures that often appropriately reflects what the writing requires</w:t>
            </w:r>
          </w:p>
          <w:p w:rsidR="00690750" w:rsidRDefault="00690750" w:rsidP="006907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92378A">
              <w:rPr>
                <w:color w:val="000000" w:themeColor="text1"/>
                <w:sz w:val="21"/>
                <w:szCs w:val="21"/>
              </w:rPr>
              <w:lastRenderedPageBreak/>
              <w:t xml:space="preserve">In narratives, describe settings </w:t>
            </w:r>
            <w:r>
              <w:rPr>
                <w:color w:val="000000" w:themeColor="text1"/>
                <w:sz w:val="21"/>
                <w:szCs w:val="21"/>
              </w:rPr>
              <w:t xml:space="preserve">and </w:t>
            </w:r>
            <w:r w:rsidRPr="0092378A">
              <w:rPr>
                <w:color w:val="000000" w:themeColor="text1"/>
                <w:sz w:val="21"/>
                <w:szCs w:val="21"/>
              </w:rPr>
              <w:t xml:space="preserve">characters, and </w:t>
            </w:r>
            <w:r>
              <w:rPr>
                <w:color w:val="000000" w:themeColor="text1"/>
                <w:sz w:val="21"/>
                <w:szCs w:val="21"/>
              </w:rPr>
              <w:t xml:space="preserve">begin to describe </w:t>
            </w:r>
            <w:r w:rsidRPr="0092378A">
              <w:rPr>
                <w:color w:val="000000" w:themeColor="text1"/>
                <w:sz w:val="21"/>
                <w:szCs w:val="21"/>
              </w:rPr>
              <w:t>atmosphere</w:t>
            </w:r>
          </w:p>
          <w:p w:rsidR="00690750" w:rsidRPr="0092378A" w:rsidRDefault="00690750" w:rsidP="00690750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A2F41" w:rsidRDefault="000A2F41"/>
    <w:p w:rsidR="00946866" w:rsidRDefault="00946866">
      <w:r>
        <w:t>*Most indicates that the statement is generally met with occasional slips</w:t>
      </w:r>
    </w:p>
    <w:p w:rsidR="00946866" w:rsidRDefault="00946866">
      <w:r>
        <w:t>*Some indicates that knowledge or skills is starting to be acquired and is demonstrated correctly on occasion but is not yet consistent or frequent</w:t>
      </w:r>
    </w:p>
    <w:sectPr w:rsidR="00946866" w:rsidSect="00301EC3">
      <w:headerReference w:type="default" r:id="rId7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6F" w:rsidRDefault="0027496F" w:rsidP="0027496F">
      <w:pPr>
        <w:spacing w:after="0" w:line="240" w:lineRule="auto"/>
      </w:pPr>
      <w:r>
        <w:separator/>
      </w:r>
    </w:p>
  </w:endnote>
  <w:endnote w:type="continuationSeparator" w:id="0">
    <w:p w:rsidR="0027496F" w:rsidRDefault="0027496F" w:rsidP="0027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6F" w:rsidRDefault="0027496F" w:rsidP="0027496F">
      <w:pPr>
        <w:spacing w:after="0" w:line="240" w:lineRule="auto"/>
      </w:pPr>
      <w:r>
        <w:separator/>
      </w:r>
    </w:p>
  </w:footnote>
  <w:footnote w:type="continuationSeparator" w:id="0">
    <w:p w:rsidR="0027496F" w:rsidRDefault="0027496F" w:rsidP="0027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6F" w:rsidRPr="0027496F" w:rsidRDefault="0027496F" w:rsidP="0027496F">
    <w:pPr>
      <w:pStyle w:val="Header"/>
      <w:rPr>
        <w:rFonts w:ascii="Calibri" w:eastAsia="Calibri" w:hAnsi="Calibri" w:cs="Times New Roman"/>
        <w:b/>
      </w:rPr>
    </w:pPr>
    <w:r w:rsidRPr="0027496F">
      <w:rPr>
        <w:rFonts w:ascii="Calibri" w:eastAsia="Calibri" w:hAnsi="Calibri" w:cs="Times New Roman"/>
        <w:b/>
      </w:rPr>
      <w:t>Federation of Golden Flatts and Lynnfield Primary Schools</w:t>
    </w:r>
  </w:p>
  <w:p w:rsidR="0027496F" w:rsidRDefault="0027496F">
    <w:pPr>
      <w:pStyle w:val="Header"/>
    </w:pPr>
  </w:p>
  <w:p w:rsidR="0027496F" w:rsidRDefault="00274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D7C25"/>
    <w:multiLevelType w:val="hybridMultilevel"/>
    <w:tmpl w:val="F1A0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A202E"/>
    <w:multiLevelType w:val="hybridMultilevel"/>
    <w:tmpl w:val="72C6B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9633CF"/>
    <w:multiLevelType w:val="hybridMultilevel"/>
    <w:tmpl w:val="A8DA4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41"/>
    <w:rsid w:val="00055C8C"/>
    <w:rsid w:val="00056ACF"/>
    <w:rsid w:val="000A2F41"/>
    <w:rsid w:val="000C7206"/>
    <w:rsid w:val="0013198C"/>
    <w:rsid w:val="00211DE5"/>
    <w:rsid w:val="0027496F"/>
    <w:rsid w:val="002938B8"/>
    <w:rsid w:val="002E6BC7"/>
    <w:rsid w:val="002F089E"/>
    <w:rsid w:val="002F5482"/>
    <w:rsid w:val="00301EC3"/>
    <w:rsid w:val="003E0279"/>
    <w:rsid w:val="00405604"/>
    <w:rsid w:val="00437ED7"/>
    <w:rsid w:val="005A0C5F"/>
    <w:rsid w:val="005D5086"/>
    <w:rsid w:val="006224C3"/>
    <w:rsid w:val="0066481D"/>
    <w:rsid w:val="006736BF"/>
    <w:rsid w:val="00690750"/>
    <w:rsid w:val="0070369A"/>
    <w:rsid w:val="00704189"/>
    <w:rsid w:val="00834FA9"/>
    <w:rsid w:val="008373FA"/>
    <w:rsid w:val="00853D91"/>
    <w:rsid w:val="008858F4"/>
    <w:rsid w:val="008A5FD6"/>
    <w:rsid w:val="008D2229"/>
    <w:rsid w:val="008F641F"/>
    <w:rsid w:val="00905358"/>
    <w:rsid w:val="0092091A"/>
    <w:rsid w:val="0092378A"/>
    <w:rsid w:val="0092403E"/>
    <w:rsid w:val="00944FBE"/>
    <w:rsid w:val="00946866"/>
    <w:rsid w:val="009D4883"/>
    <w:rsid w:val="009E2E88"/>
    <w:rsid w:val="00A31811"/>
    <w:rsid w:val="00A7770E"/>
    <w:rsid w:val="00AD7325"/>
    <w:rsid w:val="00B04D3C"/>
    <w:rsid w:val="00B76AA0"/>
    <w:rsid w:val="00BA49AE"/>
    <w:rsid w:val="00BE6324"/>
    <w:rsid w:val="00C46369"/>
    <w:rsid w:val="00C74D90"/>
    <w:rsid w:val="00CB0640"/>
    <w:rsid w:val="00CB6BCB"/>
    <w:rsid w:val="00D34E86"/>
    <w:rsid w:val="00D7547E"/>
    <w:rsid w:val="00DE3BC0"/>
    <w:rsid w:val="00E0797B"/>
    <w:rsid w:val="00E175B9"/>
    <w:rsid w:val="00ED7D7D"/>
    <w:rsid w:val="00F02DAE"/>
    <w:rsid w:val="00F50A24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6F"/>
  </w:style>
  <w:style w:type="paragraph" w:styleId="Footer">
    <w:name w:val="footer"/>
    <w:basedOn w:val="Normal"/>
    <w:link w:val="FooterChar"/>
    <w:uiPriority w:val="99"/>
    <w:unhideWhenUsed/>
    <w:rsid w:val="0027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6F"/>
  </w:style>
  <w:style w:type="paragraph" w:styleId="BalloonText">
    <w:name w:val="Balloon Text"/>
    <w:basedOn w:val="Normal"/>
    <w:link w:val="BalloonTextChar"/>
    <w:uiPriority w:val="99"/>
    <w:semiHidden/>
    <w:unhideWhenUsed/>
    <w:rsid w:val="002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6F"/>
  </w:style>
  <w:style w:type="paragraph" w:styleId="Footer">
    <w:name w:val="footer"/>
    <w:basedOn w:val="Normal"/>
    <w:link w:val="FooterChar"/>
    <w:uiPriority w:val="99"/>
    <w:unhideWhenUsed/>
    <w:rsid w:val="0027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6F"/>
  </w:style>
  <w:style w:type="paragraph" w:styleId="BalloonText">
    <w:name w:val="Balloon Text"/>
    <w:basedOn w:val="Normal"/>
    <w:link w:val="BalloonTextChar"/>
    <w:uiPriority w:val="99"/>
    <w:semiHidden/>
    <w:unhideWhenUsed/>
    <w:rsid w:val="002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2</dc:creator>
  <cp:lastModifiedBy>Branton</cp:lastModifiedBy>
  <cp:revision>2</cp:revision>
  <dcterms:created xsi:type="dcterms:W3CDTF">2019-09-19T16:27:00Z</dcterms:created>
  <dcterms:modified xsi:type="dcterms:W3CDTF">2019-09-19T16:27:00Z</dcterms:modified>
</cp:coreProperties>
</file>